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93" w:rsidRDefault="00D96251">
      <w:pPr>
        <w:pStyle w:val="1"/>
      </w:pPr>
      <w:r>
        <w:t xml:space="preserve">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в 2021 </w:t>
      </w:r>
      <w:r>
        <w:t>году в рамках федерального проекта «Современная школа» национального проекта «Образование» в Курской области</w:t>
      </w:r>
      <w:r>
        <w:rPr>
          <w:sz w:val="22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35"/>
        <w:gridCol w:w="2308"/>
        <w:gridCol w:w="3557"/>
        <w:gridCol w:w="4251"/>
        <w:gridCol w:w="1697"/>
        <w:gridCol w:w="2440"/>
      </w:tblGrid>
      <w:tr w:rsidR="00410393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16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общеобразовательной </w:t>
            </w:r>
          </w:p>
          <w:p w:rsidR="00410393" w:rsidRDefault="00D96251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на базе которой </w:t>
            </w:r>
          </w:p>
          <w:p w:rsidR="00410393" w:rsidRDefault="00D96251">
            <w:pPr>
              <w:spacing w:after="21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планируется создание Центра </w:t>
            </w:r>
          </w:p>
          <w:p w:rsidR="00410393" w:rsidRDefault="00D96251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«Точ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 роста»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 w:line="276" w:lineRule="auto"/>
              <w:ind w:left="194" w:right="137" w:hanging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Юридический адрес общеобразовательной организации </w:t>
            </w:r>
          </w:p>
          <w:p w:rsidR="00410393" w:rsidRDefault="00D962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обучающихся: </w:t>
            </w:r>
          </w:p>
          <w:p w:rsidR="00410393" w:rsidRDefault="00D96251">
            <w:pPr>
              <w:spacing w:after="0" w:line="246" w:lineRule="auto"/>
              <w:ind w:left="298" w:right="29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Всего – 1 - 4 – </w:t>
            </w:r>
          </w:p>
          <w:p w:rsidR="00410393" w:rsidRDefault="00D96251">
            <w:pPr>
              <w:spacing w:after="0"/>
              <w:ind w:left="314" w:right="3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5 - 9 – 10 - 11 –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Малокомплектная </w:t>
            </w:r>
          </w:p>
          <w:p w:rsidR="00410393" w:rsidRDefault="00D96251">
            <w:pPr>
              <w:spacing w:after="0"/>
              <w:ind w:left="29"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(да/нет,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классовкомплектов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10393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Курчатов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«Средняя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общеобразовательная школа с углубленным изучением иностранных языков № 4» г. Курчатова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0393" w:rsidRDefault="00D962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>
            <w:pPr>
              <w:spacing w:after="0"/>
              <w:ind w:left="2"/>
            </w:pPr>
            <w:bookmarkStart w:id="0" w:name="_GoBack"/>
            <w:bookmarkEnd w:id="0"/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«Коммунаровская средняя общеобразовательная школа» Беловского района Курской области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4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Беловского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3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7"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Курской области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4" w:line="238" w:lineRule="auto"/>
              <w:ind w:right="2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«Веселовская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788" w:type="dxa"/>
        <w:tblInd w:w="-108" w:type="dxa"/>
        <w:tblCellMar>
          <w:top w:w="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26"/>
        <w:gridCol w:w="3622"/>
        <w:gridCol w:w="4395"/>
        <w:gridCol w:w="1702"/>
        <w:gridCol w:w="2203"/>
      </w:tblGrid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4" w:line="238" w:lineRule="auto"/>
              <w:ind w:right="2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Кобыльская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5" w:line="238" w:lineRule="auto"/>
              <w:ind w:right="1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Кульбакинская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рйайон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3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Горшеченская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№2»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«Барановская средняя общеобразовательная школа»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Дмитриевский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МОУ «Средняя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школа № 2 г. Дмитриева» Дмитриевского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Дмитриевский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Первоавгустовская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Дмитриевского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Касторенская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средняя  общеобразовательная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школа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№2»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Новокасторенская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Курский район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«Октябрьская средняя общеобразовательная школа»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Курский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«Средняя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школа 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788" w:type="dxa"/>
        <w:tblInd w:w="-108" w:type="dxa"/>
        <w:tblCellMar>
          <w:top w:w="7" w:type="dxa"/>
          <w:left w:w="106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540"/>
        <w:gridCol w:w="2326"/>
        <w:gridCol w:w="3622"/>
        <w:gridCol w:w="4395"/>
        <w:gridCol w:w="1702"/>
        <w:gridCol w:w="2203"/>
      </w:tblGrid>
      <w:tr w:rsidR="00410393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С.В.» Курского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Курский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3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общеобразовательная школа» Курского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Курчатовский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Дичнянская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Курчатовского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Курчатовский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Чаплинская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Курчатовского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Курчатовский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«Никольская средняя общеобразовательная школа» Курчатовского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Льговский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3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Верхнедеревенская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общеобразовательная школа» Льговского района Курской области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Мантуровская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МОКУ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Амосовская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24" w:line="258" w:lineRule="auto"/>
              <w:ind w:left="2" w:right="60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МОКУ «Вторая Рождественская средняя общеобразовательная школа имени 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Г.З. и С.З. Пискуновых»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788" w:type="dxa"/>
        <w:tblInd w:w="-108" w:type="dxa"/>
        <w:tblCellMar>
          <w:top w:w="7" w:type="dxa"/>
          <w:left w:w="10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540"/>
        <w:gridCol w:w="2326"/>
        <w:gridCol w:w="3622"/>
        <w:gridCol w:w="4395"/>
        <w:gridCol w:w="1702"/>
        <w:gridCol w:w="2203"/>
      </w:tblGrid>
      <w:tr w:rsidR="00410393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 w:line="238" w:lineRule="auto"/>
              <w:ind w:right="27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МОКУ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Высоконодворская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имени трижды Героя </w:t>
            </w:r>
          </w:p>
          <w:p w:rsidR="00410393" w:rsidRDefault="00D9625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Советского Союза </w:t>
            </w:r>
          </w:p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И.Н.Кожедуба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Рудавская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434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№1»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Рыльский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4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«Рыльская основная общеобразовательная школа №2»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Рыльский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2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Большегнеушевская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Рыльский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«Ивановская средняя общеобразовательная школа»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Солнцевский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Старолещинская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Фатежский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 w:line="238" w:lineRule="auto"/>
              <w:ind w:left="2" w:right="1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Большежировская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имени Героя Советского </w:t>
            </w:r>
          </w:p>
          <w:p w:rsidR="00410393" w:rsidRDefault="00D96251">
            <w:pPr>
              <w:spacing w:after="0"/>
              <w:ind w:left="2" w:right="2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Союза Лукьянчикова Леонида Васильевича» Фатежского района Курской области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Черемисиновский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«Михайловская средняя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t xml:space="preserve"> </w:t>
            </w:r>
          </w:p>
        </w:tc>
      </w:tr>
      <w:tr w:rsidR="00410393">
        <w:trPr>
          <w:trHeight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17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школа имени Героя Советского Союза Владимира Федоровича Нестерова»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Черемисиновского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</w:tr>
      <w:tr w:rsidR="00410393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Черемисиновский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1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«Покровская средняя общеобразовательная школа» </w:t>
            </w:r>
          </w:p>
          <w:p w:rsidR="00410393" w:rsidRDefault="00D96251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Черемисиновского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Курской области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Курский район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ОБОУ «Лицей-интернат поселка имени Маршала Жукова»</w:t>
            </w: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410393" w:rsidRDefault="00D96251">
      <w:pPr>
        <w:spacing w:after="283"/>
      </w:pPr>
      <w:r>
        <w:lastRenderedPageBreak/>
        <w:t xml:space="preserve">  </w:t>
      </w:r>
    </w:p>
    <w:p w:rsidR="00410393" w:rsidRDefault="00D96251">
      <w:pPr>
        <w:spacing w:after="150" w:line="318" w:lineRule="auto"/>
        <w:ind w:left="355" w:right="-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* – Малокомплектной общеобразовательной организацией в рамках реализации мероприятий по созданию и функционированию центров естественно-</w:t>
      </w:r>
      <w:r>
        <w:rPr>
          <w:rFonts w:ascii="Times New Roman" w:eastAsia="Times New Roman" w:hAnsi="Times New Roman" w:cs="Times New Roman"/>
          <w:b/>
          <w:sz w:val="24"/>
        </w:rPr>
        <w:t xml:space="preserve">научной и технологической направленностей признается общеобразовательная организация, численность классов-комплектов в каждой из параллелей которой составляет не более 1 единицы.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75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pStyle w:val="1"/>
      </w:pPr>
      <w:r>
        <w:rPr>
          <w:sz w:val="24"/>
        </w:rPr>
        <w:t xml:space="preserve">  </w:t>
      </w:r>
      <w:r>
        <w:t>Перечень общеобразовательных организаций, на базе которых планируется создание и функционирование Центров образования естественно-научной и технологической направленностей «Точка роста» в 2022 году в рамках федерального проекта «Современная школа» национал</w:t>
      </w:r>
      <w:r>
        <w:t>ьного проекта «Образование» в Курской области</w:t>
      </w:r>
      <w:r>
        <w:rPr>
          <w:sz w:val="22"/>
        </w:rPr>
        <w:t xml:space="preserve"> </w:t>
      </w:r>
    </w:p>
    <w:tbl>
      <w:tblPr>
        <w:tblStyle w:val="TableGrid"/>
        <w:tblW w:w="14995" w:type="dxa"/>
        <w:tblInd w:w="-108" w:type="dxa"/>
        <w:tblCellMar>
          <w:top w:w="6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75"/>
        <w:gridCol w:w="2288"/>
        <w:gridCol w:w="3809"/>
        <w:gridCol w:w="3828"/>
        <w:gridCol w:w="1985"/>
        <w:gridCol w:w="2410"/>
      </w:tblGrid>
      <w:tr w:rsidR="00410393">
        <w:trPr>
          <w:trHeight w:val="13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муниципального образования 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общеобразовательной организации, на базе которой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планируется создание Центра «Точка роста»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22" w:line="27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Юридический адрес общеобразовательной организации 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(П</w:t>
            </w:r>
            <w:r>
              <w:rPr>
                <w:rFonts w:ascii="Times New Roman" w:eastAsia="Times New Roman" w:hAnsi="Times New Roman" w:cs="Times New Roman"/>
                <w:b/>
              </w:rPr>
              <w:t>О УСТАВУ)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обучающихся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Малокомплектная (да/нет,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классовкомплектов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)*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8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Курчатов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«Средняя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школа № 6» г. Курчатова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Курчатов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«Средняя </w:t>
            </w:r>
          </w:p>
          <w:p w:rsidR="00410393" w:rsidRDefault="00D96251">
            <w:pPr>
              <w:spacing w:after="0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школа №5» города Курчатова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Щигры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«Средняя </w:t>
            </w:r>
          </w:p>
          <w:p w:rsidR="00410393" w:rsidRDefault="00D96251">
            <w:pPr>
              <w:spacing w:after="0"/>
              <w:ind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школа № 4 г. Щигры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Щигры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«Средняя общеобразовательная школа №5 г.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Щигры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5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Беловского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81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4" w:line="238" w:lineRule="auto"/>
              <w:ind w:right="3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Коровяковская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995" w:type="dxa"/>
        <w:tblInd w:w="-108" w:type="dxa"/>
        <w:tblCellMar>
          <w:top w:w="6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288"/>
        <w:gridCol w:w="3809"/>
        <w:gridCol w:w="3828"/>
        <w:gridCol w:w="1985"/>
        <w:gridCol w:w="2410"/>
      </w:tblGrid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71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5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«Попово-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Лежачанская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7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5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Сухиновская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71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Дмитриевский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Крупецкая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Дмитриевского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Курбакинская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Новоандросовская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Золотухинский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Золотухинская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Касторенский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4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«Октябрьская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Касторенского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1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№2»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995" w:type="dxa"/>
        <w:tblInd w:w="-108" w:type="dxa"/>
        <w:tblCellMar>
          <w:top w:w="7" w:type="dxa"/>
          <w:left w:w="106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675"/>
        <w:gridCol w:w="2288"/>
        <w:gridCol w:w="3809"/>
        <w:gridCol w:w="3828"/>
        <w:gridCol w:w="1985"/>
        <w:gridCol w:w="2410"/>
      </w:tblGrid>
      <w:tr w:rsidR="00410393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Курский 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«Средняя общеобразовательная школа имени Александра Невского»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Курский 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Клюквинская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Курский 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7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Селиховская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Льговский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8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Большеугонская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Льговского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МОКУ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«Спасская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7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№2»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3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Дьяконовская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А.М.Ломакина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Октябрьского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40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Половневская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Октябрьского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Поныровский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Краснооктябрьская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Поныровского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995" w:type="dxa"/>
        <w:tblInd w:w="-108" w:type="dxa"/>
        <w:tblCellMar>
          <w:top w:w="7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75"/>
        <w:gridCol w:w="2288"/>
        <w:gridCol w:w="3809"/>
        <w:gridCol w:w="3828"/>
        <w:gridCol w:w="1985"/>
        <w:gridCol w:w="2410"/>
      </w:tblGrid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Бобрышевская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Рыльский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Крупецкая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Рыльский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4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4" w:line="238" w:lineRule="auto"/>
              <w:ind w:right="54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Махновская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43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Гончаровская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Черкасскопореченская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Волобуевская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Фатежский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5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Глебовская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Фатежского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Косоржанская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имени Героя Советского Союза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Кононенкова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</w:tr>
    </w:tbl>
    <w:p w:rsidR="00410393" w:rsidRDefault="00D96251">
      <w:pPr>
        <w:spacing w:after="269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150" w:line="318" w:lineRule="auto"/>
        <w:ind w:left="355" w:right="-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* – </w:t>
      </w:r>
      <w:r>
        <w:rPr>
          <w:rFonts w:ascii="Times New Roman" w:eastAsia="Times New Roman" w:hAnsi="Times New Roman" w:cs="Times New Roman"/>
          <w:b/>
          <w:sz w:val="24"/>
        </w:rPr>
        <w:t>Малокомплектной общеобразовательной организацией в рамках реализации мероприятий по созданию и функционированию центров естественно-научной и технологической направленностей признается общеобразовательная организация, численность классов-комплектов в каждо</w:t>
      </w:r>
      <w:r>
        <w:rPr>
          <w:rFonts w:ascii="Times New Roman" w:eastAsia="Times New Roman" w:hAnsi="Times New Roman" w:cs="Times New Roman"/>
          <w:b/>
          <w:sz w:val="24"/>
        </w:rPr>
        <w:t xml:space="preserve">й из параллелей которой составляет не более 1 единицы.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410393" w:rsidRDefault="00D96251">
      <w:pPr>
        <w:spacing w:after="216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21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pStyle w:val="1"/>
      </w:pPr>
      <w:r>
        <w:t>Перечень общеобразовательных организаций, на базе которых планируется создание и функционирование Центров образования естественно-</w:t>
      </w:r>
      <w:r>
        <w:t>научной и технологической направленностей «Точка роста» в 2023 году в рамках федерального проекта «Современная школа» национального проекта «Образование» в Курской области</w:t>
      </w:r>
      <w:r>
        <w:rPr>
          <w:sz w:val="22"/>
        </w:rPr>
        <w:t xml:space="preserve"> </w:t>
      </w:r>
    </w:p>
    <w:tbl>
      <w:tblPr>
        <w:tblStyle w:val="TableGrid"/>
        <w:tblW w:w="14995" w:type="dxa"/>
        <w:tblInd w:w="-108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07"/>
        <w:gridCol w:w="2156"/>
        <w:gridCol w:w="3809"/>
        <w:gridCol w:w="3828"/>
        <w:gridCol w:w="1985"/>
        <w:gridCol w:w="2410"/>
      </w:tblGrid>
      <w:tr w:rsidR="00410393">
        <w:trPr>
          <w:trHeight w:val="13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муниципального образования 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общеобразовательной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организации, на базе которой планируется создание Центра «Точка роста»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25" w:line="27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Юридический адрес общеобразовательной организации 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(ПО УСТАВУ)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обучающихся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Малокомплектная (да/нет,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классовкомплектов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)* </w:t>
            </w:r>
          </w:p>
        </w:tc>
      </w:tr>
      <w:tr w:rsidR="00410393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Курчатов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«Гимназия 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1» города Курчатова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66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</w:p>
          <w:p w:rsidR="00410393" w:rsidRDefault="00D96251">
            <w:pPr>
              <w:spacing w:after="0"/>
              <w:ind w:right="600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Беловского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71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1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«Мало-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Каменская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Большесолдатского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6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«Марковская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Нижнемордокская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995" w:type="dxa"/>
        <w:tblInd w:w="-108" w:type="dxa"/>
        <w:tblCellMar>
          <w:top w:w="6" w:type="dxa"/>
          <w:left w:w="108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807"/>
        <w:gridCol w:w="2156"/>
        <w:gridCol w:w="3809"/>
        <w:gridCol w:w="3828"/>
        <w:gridCol w:w="1985"/>
        <w:gridCol w:w="2410"/>
      </w:tblGrid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4" w:line="238" w:lineRule="auto"/>
              <w:ind w:righ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Тёткинская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№2»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Горшеченский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Ясеновская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Разветьевская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Железногорского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Золотухинский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23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«Солнечная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Золотухинского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3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Золотухинский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имени Героя Советского Союза М.В.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Грешилова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Золотухинского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«Васильевская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Толпинская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995" w:type="dxa"/>
        <w:tblInd w:w="-108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07"/>
        <w:gridCol w:w="2156"/>
        <w:gridCol w:w="3809"/>
        <w:gridCol w:w="3828"/>
        <w:gridCol w:w="1985"/>
        <w:gridCol w:w="2410"/>
      </w:tblGrid>
      <w:tr w:rsidR="00410393">
        <w:trPr>
          <w:trHeight w:val="166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24" w:line="257" w:lineRule="auto"/>
              <w:ind w:left="2" w:right="5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«Полянская средняя общеобразовательная школа» имени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гвардии лейтенанта 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Ходыревского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Новопоселёновская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Ноздрачевская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Верхнемедведицкая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средняя общеобразовательная школа» Курского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Льговский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4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«Селекционная средняя общеобразовательная школа» Льговского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59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Ястребовская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средняя общеобразовательная школа имени И.И. Золотухина»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Мантуровский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Кривецкая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Паникинская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Вышнереутчанская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</w:tbl>
    <w:p w:rsidR="00410393" w:rsidRDefault="00410393">
      <w:pPr>
        <w:spacing w:after="0"/>
        <w:ind w:left="-1133" w:right="15705"/>
      </w:pPr>
    </w:p>
    <w:tbl>
      <w:tblPr>
        <w:tblStyle w:val="TableGrid"/>
        <w:tblW w:w="14995" w:type="dxa"/>
        <w:tblInd w:w="-108" w:type="dxa"/>
        <w:tblCellMar>
          <w:top w:w="7" w:type="dxa"/>
          <w:left w:w="106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07"/>
        <w:gridCol w:w="2156"/>
        <w:gridCol w:w="3809"/>
        <w:gridCol w:w="3828"/>
        <w:gridCol w:w="1985"/>
        <w:gridCol w:w="2410"/>
      </w:tblGrid>
      <w:tr w:rsidR="00410393">
        <w:trPr>
          <w:trHeight w:val="28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Гостомлянская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МОКУ «Коммунарская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МБОУ«Быкановская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5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Октябрьского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4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Рыльский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5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Локотская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5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Рыльский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Щекинская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56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Рыльский район</w:t>
            </w:r>
            <w: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 w:righ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44" w:line="238" w:lineRule="auto"/>
              <w:ind w:left="2" w:right="48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Замостянская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Суджанского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 w:right="4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«Калиновская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13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>34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Черемисиновский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 w:line="257" w:lineRule="auto"/>
              <w:ind w:left="2"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Краснополянская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 имени </w:t>
            </w:r>
          </w:p>
          <w:p w:rsidR="00410393" w:rsidRDefault="00D9625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дважды Героя Советского Союза генерал-полковника А.И.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"/>
            </w:pPr>
            <w:r>
              <w:t xml:space="preserve"> </w:t>
            </w:r>
          </w:p>
        </w:tc>
      </w:tr>
      <w:tr w:rsidR="00410393">
        <w:trPr>
          <w:trHeight w:val="83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410393" w:rsidRDefault="00D9625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Черемисиновского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410393"/>
        </w:tc>
      </w:tr>
      <w:tr w:rsidR="00410393">
        <w:trPr>
          <w:trHeight w:val="111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Пригородненская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Курской области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393" w:rsidRDefault="00D96251">
            <w:pPr>
              <w:spacing w:after="0"/>
            </w:pPr>
            <w:r>
              <w:t xml:space="preserve"> </w:t>
            </w:r>
          </w:p>
        </w:tc>
      </w:tr>
    </w:tbl>
    <w:p w:rsidR="00410393" w:rsidRDefault="00D96251">
      <w:pPr>
        <w:spacing w:after="269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10393" w:rsidRDefault="00D96251">
      <w:pPr>
        <w:spacing w:after="150" w:line="318" w:lineRule="auto"/>
        <w:ind w:left="355" w:right="-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* – Малокомплектной общеобразовательной организацией в рамках реализации мероприятий по созданию и функционированию центров естественно-</w:t>
      </w:r>
      <w:r>
        <w:rPr>
          <w:rFonts w:ascii="Times New Roman" w:eastAsia="Times New Roman" w:hAnsi="Times New Roman" w:cs="Times New Roman"/>
          <w:b/>
          <w:sz w:val="24"/>
        </w:rPr>
        <w:t xml:space="preserve">научной и технологической направленностей признается общеобразовательная организация, численность классов-комплектов в каждой из параллелей которой составляет не более 1 единицы. </w:t>
      </w:r>
    </w:p>
    <w:p w:rsidR="00410393" w:rsidRDefault="00D96251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10393">
      <w:pgSz w:w="16838" w:h="11906" w:orient="landscape"/>
      <w:pgMar w:top="1707" w:right="1133" w:bottom="94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93"/>
    <w:rsid w:val="00410393"/>
    <w:rsid w:val="00D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CBC7"/>
  <w15:docId w15:val="{6082F547-AB45-4074-95DA-E3FF208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Офис5</dc:creator>
  <cp:keywords/>
  <cp:lastModifiedBy>Пользователь Windows</cp:lastModifiedBy>
  <cp:revision>2</cp:revision>
  <dcterms:created xsi:type="dcterms:W3CDTF">2021-09-08T23:22:00Z</dcterms:created>
  <dcterms:modified xsi:type="dcterms:W3CDTF">2021-09-08T23:22:00Z</dcterms:modified>
</cp:coreProperties>
</file>